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9175" w14:textId="77777777" w:rsidR="00250187" w:rsidRPr="00250187" w:rsidRDefault="00250187" w:rsidP="00250187">
      <w:pPr>
        <w:rPr>
          <w:b/>
          <w:bCs/>
        </w:rPr>
      </w:pPr>
      <w:r w:rsidRPr="00250187">
        <w:rPr>
          <w:b/>
          <w:bCs/>
        </w:rPr>
        <w:t>PRIVACY POLICY</w:t>
      </w:r>
    </w:p>
    <w:p w14:paraId="046D1784" w14:textId="1A5EE24A" w:rsidR="00250187" w:rsidRPr="00250187" w:rsidRDefault="00250187" w:rsidP="00250187">
      <w:r w:rsidRPr="00250187">
        <w:rPr>
          <w:b/>
          <w:bCs/>
        </w:rPr>
        <w:t>Effective Date:</w:t>
      </w:r>
      <w:r w:rsidRPr="00250187">
        <w:t xml:space="preserve"> May 22, 2026</w:t>
      </w:r>
    </w:p>
    <w:p w14:paraId="682BD202" w14:textId="7D1AB353" w:rsidR="00250187" w:rsidRPr="00250187" w:rsidRDefault="00250187" w:rsidP="00250187">
      <w:proofErr w:type="spellStart"/>
      <w:r>
        <w:rPr>
          <w:b/>
          <w:bCs/>
        </w:rPr>
        <w:t>Savileads</w:t>
      </w:r>
      <w:proofErr w:type="spellEnd"/>
      <w:r>
        <w:rPr>
          <w:b/>
          <w:bCs/>
        </w:rPr>
        <w:t xml:space="preserve"> LLC</w:t>
      </w:r>
      <w:r w:rsidRPr="00250187">
        <w:t xml:space="preserve"> operates the website located at </w:t>
      </w:r>
      <w:r>
        <w:rPr>
          <w:b/>
          <w:bCs/>
        </w:rPr>
        <w:t>www.savileads.com</w:t>
      </w:r>
      <w:r w:rsidRPr="00250187">
        <w:t xml:space="preserve"> and provides business-to-business and/or business-to-consumer lead generation and marketing services (the "Services").</w:t>
      </w:r>
    </w:p>
    <w:p w14:paraId="74247343" w14:textId="20BA72C3" w:rsidR="00250187" w:rsidRPr="00250187" w:rsidRDefault="00250187" w:rsidP="00250187">
      <w:r w:rsidRPr="00250187">
        <w:t xml:space="preserve">We respect your privacy and are committed to protecting the Personal Information of our website visitors, users, and the individuals whose data we collect. This Privacy Policy explains how we collect, use, disclose, and safeguard your data, specifically in accordance with United States federal laws and the strict data security standards mandated by the </w:t>
      </w:r>
      <w:r w:rsidRPr="00250187">
        <w:rPr>
          <w:b/>
          <w:bCs/>
        </w:rPr>
        <w:t>Commonwealth of Massachusetts</w:t>
      </w:r>
      <w:r w:rsidRPr="00250187">
        <w:t>.</w:t>
      </w:r>
    </w:p>
    <w:p w14:paraId="3566B7B1" w14:textId="77777777" w:rsidR="00250187" w:rsidRPr="00250187" w:rsidRDefault="00A13048" w:rsidP="00250187">
      <w:r>
        <w:pict w14:anchorId="0B34308F">
          <v:rect id="_x0000_i1025" style="width:0;height:1.5pt" o:hralign="center" o:hrstd="t" o:hr="t" fillcolor="#a0a0a0" stroked="f"/>
        </w:pict>
      </w:r>
    </w:p>
    <w:p w14:paraId="40A1DFEF" w14:textId="77777777" w:rsidR="00250187" w:rsidRPr="00250187" w:rsidRDefault="00250187" w:rsidP="00250187">
      <w:pPr>
        <w:rPr>
          <w:b/>
          <w:bCs/>
        </w:rPr>
      </w:pPr>
      <w:r w:rsidRPr="00250187">
        <w:rPr>
          <w:b/>
          <w:bCs/>
        </w:rPr>
        <w:t>1. Information We Collect</w:t>
      </w:r>
    </w:p>
    <w:p w14:paraId="1D18BD7A" w14:textId="5A36ED8A" w:rsidR="00250187" w:rsidRPr="00250187" w:rsidRDefault="00250187" w:rsidP="00250187">
      <w:r w:rsidRPr="00250187">
        <w:t xml:space="preserve">Because our primary business is lead generation, we collect information that allows us or our third-party clients to contact you regarding specific goods, services, or industries you have expressed interest in. We collect: </w:t>
      </w:r>
    </w:p>
    <w:p w14:paraId="5929A924" w14:textId="77777777" w:rsidR="00250187" w:rsidRPr="00250187" w:rsidRDefault="00250187" w:rsidP="00250187">
      <w:pPr>
        <w:numPr>
          <w:ilvl w:val="0"/>
          <w:numId w:val="1"/>
        </w:numPr>
      </w:pPr>
      <w:r w:rsidRPr="00250187">
        <w:rPr>
          <w:b/>
          <w:bCs/>
        </w:rPr>
        <w:t>Identifiers:</w:t>
      </w:r>
      <w:r w:rsidRPr="00250187">
        <w:t xml:space="preserve"> First and last name, mailing address, email address, phone number, and professional or employment-related information (such as job title or industry).</w:t>
      </w:r>
    </w:p>
    <w:p w14:paraId="2E4AB048" w14:textId="77777777" w:rsidR="00250187" w:rsidRPr="00250187" w:rsidRDefault="00250187" w:rsidP="00250187">
      <w:pPr>
        <w:numPr>
          <w:ilvl w:val="0"/>
          <w:numId w:val="1"/>
        </w:numPr>
      </w:pPr>
      <w:r w:rsidRPr="00250187">
        <w:rPr>
          <w:b/>
          <w:bCs/>
        </w:rPr>
        <w:t>Commercial Information:</w:t>
      </w:r>
      <w:r w:rsidRPr="00250187">
        <w:t xml:space="preserve"> Records of products or services considered, purchased, or inquired about through our online forms.</w:t>
      </w:r>
    </w:p>
    <w:p w14:paraId="02598AB5" w14:textId="77777777" w:rsidR="00250187" w:rsidRPr="00250187" w:rsidRDefault="00250187" w:rsidP="00250187">
      <w:pPr>
        <w:numPr>
          <w:ilvl w:val="0"/>
          <w:numId w:val="1"/>
        </w:numPr>
      </w:pPr>
      <w:r w:rsidRPr="00250187">
        <w:rPr>
          <w:b/>
          <w:bCs/>
        </w:rPr>
        <w:t>Internet or Electronic Network Activity:</w:t>
      </w:r>
      <w:r w:rsidRPr="00250187">
        <w:t xml:space="preserve"> IP address, browser type, operating system, referring URLs, pages viewed, and your interactions with our Site (collected via cookies and tracking pixels).</w:t>
      </w:r>
    </w:p>
    <w:p w14:paraId="402AFF58" w14:textId="0843BBCD" w:rsidR="00250187" w:rsidRPr="00250187" w:rsidRDefault="00250187" w:rsidP="00250187">
      <w:pPr>
        <w:numPr>
          <w:ilvl w:val="0"/>
          <w:numId w:val="1"/>
        </w:numPr>
      </w:pPr>
      <w:r w:rsidRPr="00250187">
        <w:rPr>
          <w:b/>
          <w:bCs/>
        </w:rPr>
        <w:t>Consent Records:</w:t>
      </w:r>
      <w:r w:rsidRPr="00250187">
        <w:t xml:space="preserve"> Documentation of your explicit agreement to be contacted by phone (including automated text messages or pre-recorded calls) or email. </w:t>
      </w:r>
    </w:p>
    <w:p w14:paraId="4C92B8A6" w14:textId="77777777" w:rsidR="00250187" w:rsidRPr="00250187" w:rsidRDefault="00A13048" w:rsidP="00250187">
      <w:r>
        <w:pict w14:anchorId="6C3793E5">
          <v:rect id="_x0000_i1026" style="width:0;height:1.5pt" o:hralign="center" o:hrstd="t" o:hr="t" fillcolor="#a0a0a0" stroked="f"/>
        </w:pict>
      </w:r>
    </w:p>
    <w:p w14:paraId="33C29571" w14:textId="77777777" w:rsidR="00250187" w:rsidRPr="00250187" w:rsidRDefault="00250187" w:rsidP="00250187">
      <w:pPr>
        <w:rPr>
          <w:b/>
          <w:bCs/>
        </w:rPr>
      </w:pPr>
      <w:r w:rsidRPr="00250187">
        <w:rPr>
          <w:b/>
          <w:bCs/>
        </w:rPr>
        <w:t>2. How We Use Your Information</w:t>
      </w:r>
    </w:p>
    <w:p w14:paraId="4AEBE16C" w14:textId="76269BA3" w:rsidR="00250187" w:rsidRPr="00250187" w:rsidRDefault="00250187" w:rsidP="00250187">
      <w:r w:rsidRPr="00250187">
        <w:t xml:space="preserve">We use the data we collect to fulfill your requests for information and to run our business operations: </w:t>
      </w:r>
    </w:p>
    <w:p w14:paraId="5633D01D" w14:textId="77777777" w:rsidR="00250187" w:rsidRPr="00250187" w:rsidRDefault="00250187" w:rsidP="00250187">
      <w:pPr>
        <w:numPr>
          <w:ilvl w:val="0"/>
          <w:numId w:val="2"/>
        </w:numPr>
      </w:pPr>
      <w:r w:rsidRPr="00250187">
        <w:t>To match you with, and transfer your details to, third-party buyers, partners, or service providers who offer the products or services you requested.</w:t>
      </w:r>
    </w:p>
    <w:p w14:paraId="1CC3C73F" w14:textId="77777777" w:rsidR="00250187" w:rsidRPr="00250187" w:rsidRDefault="00250187" w:rsidP="00250187">
      <w:pPr>
        <w:numPr>
          <w:ilvl w:val="0"/>
          <w:numId w:val="2"/>
        </w:numPr>
      </w:pPr>
      <w:r w:rsidRPr="00250187">
        <w:lastRenderedPageBreak/>
        <w:t>To deliver targeted marketing materials, newsletters, or offers tailored to your interests.</w:t>
      </w:r>
    </w:p>
    <w:p w14:paraId="1DBF8625" w14:textId="77777777" w:rsidR="00250187" w:rsidRPr="00250187" w:rsidRDefault="00250187" w:rsidP="00250187">
      <w:pPr>
        <w:numPr>
          <w:ilvl w:val="0"/>
          <w:numId w:val="2"/>
        </w:numPr>
      </w:pPr>
      <w:r w:rsidRPr="00250187">
        <w:t>To verify your identity and ensure the accuracy of the contact details provided.</w:t>
      </w:r>
    </w:p>
    <w:p w14:paraId="5789ED24" w14:textId="4DDC173C" w:rsidR="00250187" w:rsidRPr="00250187" w:rsidRDefault="00250187" w:rsidP="00250187">
      <w:pPr>
        <w:numPr>
          <w:ilvl w:val="0"/>
          <w:numId w:val="2"/>
        </w:numPr>
      </w:pPr>
      <w:r w:rsidRPr="00250187">
        <w:t xml:space="preserve">To improve, optimize, and secure our website, forms, and services. </w:t>
      </w:r>
    </w:p>
    <w:p w14:paraId="615B64A7" w14:textId="77777777" w:rsidR="00250187" w:rsidRPr="00250187" w:rsidRDefault="00A13048" w:rsidP="00250187">
      <w:r>
        <w:pict w14:anchorId="2B31B001">
          <v:rect id="_x0000_i1027" style="width:0;height:1.5pt" o:hralign="center" o:hrstd="t" o:hr="t" fillcolor="#a0a0a0" stroked="f"/>
        </w:pict>
      </w:r>
    </w:p>
    <w:p w14:paraId="0A314E10" w14:textId="77777777" w:rsidR="00250187" w:rsidRPr="00250187" w:rsidRDefault="00250187" w:rsidP="00250187">
      <w:pPr>
        <w:rPr>
          <w:b/>
          <w:bCs/>
        </w:rPr>
      </w:pPr>
      <w:r w:rsidRPr="00250187">
        <w:rPr>
          <w:b/>
          <w:bCs/>
        </w:rPr>
        <w:t>3. How We Disclose Your Information</w:t>
      </w:r>
    </w:p>
    <w:p w14:paraId="208C64CD" w14:textId="4B35110E" w:rsidR="00250187" w:rsidRPr="00250187" w:rsidRDefault="00250187" w:rsidP="00250187">
      <w:r w:rsidRPr="00250187">
        <w:t xml:space="preserve">By submitting your information through our lead generation forms, you acknowledge and agree that we may share your Personal Information with the following categories of recipients: </w:t>
      </w:r>
    </w:p>
    <w:p w14:paraId="4503CDA9" w14:textId="77777777" w:rsidR="00250187" w:rsidRPr="00250187" w:rsidRDefault="00250187" w:rsidP="00250187">
      <w:pPr>
        <w:numPr>
          <w:ilvl w:val="0"/>
          <w:numId w:val="3"/>
        </w:numPr>
      </w:pPr>
      <w:r w:rsidRPr="00250187">
        <w:rPr>
          <w:b/>
          <w:bCs/>
        </w:rPr>
        <w:t>Third-Party Buyers and Clients:</w:t>
      </w:r>
      <w:r w:rsidRPr="00250187">
        <w:t xml:space="preserve"> Companies looking to sell products or services that match your submitted inquiry.</w:t>
      </w:r>
    </w:p>
    <w:p w14:paraId="3DF5A748" w14:textId="77777777" w:rsidR="00250187" w:rsidRPr="00250187" w:rsidRDefault="00250187" w:rsidP="00250187">
      <w:pPr>
        <w:numPr>
          <w:ilvl w:val="0"/>
          <w:numId w:val="3"/>
        </w:numPr>
      </w:pPr>
      <w:r w:rsidRPr="00250187">
        <w:rPr>
          <w:b/>
          <w:bCs/>
        </w:rPr>
        <w:t>Service Providers:</w:t>
      </w:r>
      <w:r w:rsidRPr="00250187">
        <w:t xml:space="preserve"> Third-party vendors that assist us with data verification, customer relationship management (CRM) systems, email delivery, and analytics.</w:t>
      </w:r>
    </w:p>
    <w:p w14:paraId="141F5BA9" w14:textId="77777777" w:rsidR="00250187" w:rsidRPr="00250187" w:rsidRDefault="00250187" w:rsidP="00250187">
      <w:pPr>
        <w:numPr>
          <w:ilvl w:val="0"/>
          <w:numId w:val="3"/>
        </w:numPr>
      </w:pPr>
      <w:r w:rsidRPr="00250187">
        <w:rPr>
          <w:b/>
          <w:bCs/>
        </w:rPr>
        <w:t>Legal &amp; Regulatory Authorities:</w:t>
      </w:r>
      <w:r w:rsidRPr="00250187">
        <w:t xml:space="preserve"> When required by law, subpoena, or to protect the safety, rights, or property of our users, the public, or our company.</w:t>
      </w:r>
    </w:p>
    <w:p w14:paraId="120C2875" w14:textId="6E04DA3C" w:rsidR="00250187" w:rsidRPr="00250187" w:rsidRDefault="00250187" w:rsidP="00250187">
      <w:pPr>
        <w:numPr>
          <w:ilvl w:val="0"/>
          <w:numId w:val="3"/>
        </w:numPr>
      </w:pPr>
      <w:r w:rsidRPr="00250187">
        <w:rPr>
          <w:b/>
          <w:bCs/>
        </w:rPr>
        <w:t>Business Transfers:</w:t>
      </w:r>
      <w:r w:rsidRPr="00250187">
        <w:t xml:space="preserve"> In connection with any merger, sale of company assets, financing, or acquisition of all or a portion of our business to another company</w:t>
      </w:r>
      <w:r>
        <w:t>.</w:t>
      </w:r>
    </w:p>
    <w:p w14:paraId="7778BD9C" w14:textId="77777777" w:rsidR="00250187" w:rsidRPr="00250187" w:rsidRDefault="00A13048" w:rsidP="00250187">
      <w:r>
        <w:pict w14:anchorId="2C39DAED">
          <v:rect id="_x0000_i1028" style="width:0;height:1.5pt" o:hralign="center" o:hrstd="t" o:hr="t" fillcolor="#a0a0a0" stroked="f"/>
        </w:pict>
      </w:r>
    </w:p>
    <w:p w14:paraId="6E0EF0D8" w14:textId="1102E1FA" w:rsidR="00250187" w:rsidRPr="00250187" w:rsidRDefault="00250187" w:rsidP="00250187">
      <w:pPr>
        <w:rPr>
          <w:b/>
          <w:bCs/>
        </w:rPr>
      </w:pPr>
      <w:r w:rsidRPr="00250187">
        <w:rPr>
          <w:b/>
          <w:bCs/>
        </w:rPr>
        <w:t xml:space="preserve">4. Telephone Consumer Protection Act (TCPA) Compliance </w:t>
      </w:r>
    </w:p>
    <w:p w14:paraId="4E3A9351" w14:textId="507AC5CB" w:rsidR="00250187" w:rsidRPr="00250187" w:rsidRDefault="00250187" w:rsidP="00250187">
      <w:r w:rsidRPr="00250187">
        <w:t xml:space="preserve">If you submit your phone number through our lead generation forms, you may be providing your express written consent to receive telemarketing calls and SMS/MMS text messages from us and our specified third-party partners. </w:t>
      </w:r>
    </w:p>
    <w:p w14:paraId="38326637" w14:textId="77777777" w:rsidR="00250187" w:rsidRPr="00250187" w:rsidRDefault="00250187" w:rsidP="00250187">
      <w:pPr>
        <w:numPr>
          <w:ilvl w:val="0"/>
          <w:numId w:val="4"/>
        </w:numPr>
      </w:pPr>
      <w:r w:rsidRPr="00250187">
        <w:rPr>
          <w:b/>
          <w:bCs/>
        </w:rPr>
        <w:t>Automated Systems:</w:t>
      </w:r>
      <w:r w:rsidRPr="00250187">
        <w:t xml:space="preserve"> These communications may be generated using automated telephone dialing systems or pre-recorded voices.</w:t>
      </w:r>
    </w:p>
    <w:p w14:paraId="00881304" w14:textId="77777777" w:rsidR="00250187" w:rsidRPr="00250187" w:rsidRDefault="00250187" w:rsidP="00250187">
      <w:pPr>
        <w:numPr>
          <w:ilvl w:val="0"/>
          <w:numId w:val="4"/>
        </w:numPr>
      </w:pPr>
      <w:r w:rsidRPr="00250187">
        <w:rPr>
          <w:b/>
          <w:bCs/>
        </w:rPr>
        <w:t>Consent Not Required:</w:t>
      </w:r>
      <w:r w:rsidRPr="00250187">
        <w:t xml:space="preserve"> Your consent to receive these calls or messages is not a condition of purchasing any property, goods, or services.</w:t>
      </w:r>
    </w:p>
    <w:p w14:paraId="7F4E3B6B" w14:textId="0F7427C6" w:rsidR="00250187" w:rsidRPr="00250187" w:rsidRDefault="00250187" w:rsidP="00250187">
      <w:pPr>
        <w:numPr>
          <w:ilvl w:val="0"/>
          <w:numId w:val="4"/>
        </w:numPr>
      </w:pPr>
      <w:r w:rsidRPr="00250187">
        <w:rPr>
          <w:b/>
          <w:bCs/>
        </w:rPr>
        <w:t>Opt-Out:</w:t>
      </w:r>
      <w:r w:rsidRPr="00250187">
        <w:t xml:space="preserve"> You can opt-out of receiving text messages at any time by replying "STOP" or "UNSUBSCRIBE". </w:t>
      </w:r>
    </w:p>
    <w:p w14:paraId="774A7633" w14:textId="77777777" w:rsidR="00250187" w:rsidRPr="00250187" w:rsidRDefault="00A13048" w:rsidP="00250187">
      <w:r>
        <w:pict w14:anchorId="4290714B">
          <v:rect id="_x0000_i1029" style="width:0;height:1.5pt" o:hralign="center" o:hrstd="t" o:hr="t" fillcolor="#a0a0a0" stroked="f"/>
        </w:pict>
      </w:r>
    </w:p>
    <w:p w14:paraId="7EA57158" w14:textId="422DABB5" w:rsidR="00250187" w:rsidRPr="00250187" w:rsidRDefault="00250187" w:rsidP="00250187">
      <w:pPr>
        <w:rPr>
          <w:b/>
          <w:bCs/>
        </w:rPr>
      </w:pPr>
      <w:r w:rsidRPr="00250187">
        <w:rPr>
          <w:b/>
          <w:bCs/>
        </w:rPr>
        <w:t xml:space="preserve">5. Massachusetts Data Security Safeguards (M.G.L. c. 93H &amp; 201 CMR 17.00) </w:t>
      </w:r>
    </w:p>
    <w:p w14:paraId="2BFA2FAF" w14:textId="6D212361" w:rsidR="00250187" w:rsidRPr="00250187" w:rsidRDefault="00250187" w:rsidP="00250187">
      <w:r w:rsidRPr="00250187">
        <w:lastRenderedPageBreak/>
        <w:t xml:space="preserve">We maintain a comprehensive, written Information Security Program (WISP) designed to comply with </w:t>
      </w:r>
      <w:r w:rsidRPr="00250187">
        <w:rPr>
          <w:b/>
          <w:bCs/>
        </w:rPr>
        <w:t>Massachusetts General Laws Chapter 93H</w:t>
      </w:r>
      <w:r w:rsidRPr="00250187">
        <w:t xml:space="preserve"> and its implementing regulations, </w:t>
      </w:r>
      <w:r w:rsidRPr="00250187">
        <w:rPr>
          <w:b/>
          <w:bCs/>
        </w:rPr>
        <w:t>201 CMR 17.00</w:t>
      </w:r>
      <w:r w:rsidRPr="00250187">
        <w:t xml:space="preserve">. These standards mandate that we safeguard the personal information of Massachusetts residents through strict administrative, technical, and physical protections: </w:t>
      </w:r>
    </w:p>
    <w:p w14:paraId="38042A03" w14:textId="77777777" w:rsidR="00250187" w:rsidRPr="00250187" w:rsidRDefault="00250187" w:rsidP="00250187">
      <w:pPr>
        <w:numPr>
          <w:ilvl w:val="0"/>
          <w:numId w:val="5"/>
        </w:numPr>
      </w:pPr>
      <w:r w:rsidRPr="00250187">
        <w:rPr>
          <w:b/>
          <w:bCs/>
        </w:rPr>
        <w:t>Data Encryption:</w:t>
      </w:r>
      <w:r w:rsidRPr="00250187">
        <w:t xml:space="preserve"> All personal information transmitted electronically over public networks or stored on laptops and portable devices is encrypted.</w:t>
      </w:r>
    </w:p>
    <w:p w14:paraId="12CC7BFA" w14:textId="77777777" w:rsidR="00250187" w:rsidRPr="00250187" w:rsidRDefault="00250187" w:rsidP="00250187">
      <w:pPr>
        <w:numPr>
          <w:ilvl w:val="0"/>
          <w:numId w:val="5"/>
        </w:numPr>
      </w:pPr>
      <w:r w:rsidRPr="00250187">
        <w:rPr>
          <w:b/>
          <w:bCs/>
        </w:rPr>
        <w:t>Access Controls:</w:t>
      </w:r>
      <w:r w:rsidRPr="00250187">
        <w:t xml:space="preserve"> We limit access to collected personal information strictly to employees, contractors, or partners who require that data to fulfill business functions.</w:t>
      </w:r>
    </w:p>
    <w:p w14:paraId="49BCD2DA" w14:textId="77777777" w:rsidR="00250187" w:rsidRPr="00250187" w:rsidRDefault="00250187" w:rsidP="00250187">
      <w:pPr>
        <w:numPr>
          <w:ilvl w:val="0"/>
          <w:numId w:val="5"/>
        </w:numPr>
      </w:pPr>
      <w:r w:rsidRPr="00250187">
        <w:rPr>
          <w:b/>
          <w:bCs/>
        </w:rPr>
        <w:t>Vendor Monitoring:</w:t>
      </w:r>
      <w:r w:rsidRPr="00250187">
        <w:t xml:space="preserve"> We contractually require our third-party service providers to implement equivalent security protections for your data.</w:t>
      </w:r>
    </w:p>
    <w:p w14:paraId="6BF1D567" w14:textId="2B573E45" w:rsidR="00250187" w:rsidRPr="00250187" w:rsidRDefault="00250187" w:rsidP="00250187">
      <w:pPr>
        <w:numPr>
          <w:ilvl w:val="0"/>
          <w:numId w:val="5"/>
        </w:numPr>
      </w:pPr>
      <w:r w:rsidRPr="00250187">
        <w:rPr>
          <w:b/>
          <w:bCs/>
        </w:rPr>
        <w:t>Breach Notification:</w:t>
      </w:r>
      <w:r w:rsidRPr="00250187">
        <w:t xml:space="preserve"> In the event of an unauthorized acquisition or use of your unencrypted personal information, we will notify the Massachusetts Office of Consumer Affairs and Business Regulation, the Massachusetts Attorney General, and impacted consumers as required by law. </w:t>
      </w:r>
    </w:p>
    <w:p w14:paraId="3794B2F3" w14:textId="77777777" w:rsidR="00250187" w:rsidRPr="00250187" w:rsidRDefault="00A13048" w:rsidP="00250187">
      <w:r>
        <w:pict w14:anchorId="3A5710C1">
          <v:rect id="_x0000_i1030" style="width:0;height:1.5pt" o:hralign="center" o:hrstd="t" o:hr="t" fillcolor="#a0a0a0" stroked="f"/>
        </w:pict>
      </w:r>
    </w:p>
    <w:p w14:paraId="5EA1E8B8" w14:textId="77777777" w:rsidR="00250187" w:rsidRPr="00250187" w:rsidRDefault="00250187" w:rsidP="00250187">
      <w:pPr>
        <w:rPr>
          <w:b/>
          <w:bCs/>
        </w:rPr>
      </w:pPr>
      <w:r w:rsidRPr="00250187">
        <w:rPr>
          <w:b/>
          <w:bCs/>
        </w:rPr>
        <w:t>6. Your Rights and Choices</w:t>
      </w:r>
    </w:p>
    <w:p w14:paraId="0469CFE3" w14:textId="5E1B1829" w:rsidR="00250187" w:rsidRPr="00250187" w:rsidRDefault="00250187" w:rsidP="00250187">
      <w:r w:rsidRPr="00250187">
        <w:t xml:space="preserve">Depending on your state of residence, you may have the following rights regarding the personal data we hold about you: </w:t>
      </w:r>
    </w:p>
    <w:p w14:paraId="6A58E04C" w14:textId="77777777" w:rsidR="00250187" w:rsidRPr="00250187" w:rsidRDefault="00250187" w:rsidP="00250187">
      <w:pPr>
        <w:numPr>
          <w:ilvl w:val="0"/>
          <w:numId w:val="6"/>
        </w:numPr>
      </w:pPr>
      <w:r w:rsidRPr="00250187">
        <w:rPr>
          <w:b/>
          <w:bCs/>
        </w:rPr>
        <w:t>Right to Know / Access:</w:t>
      </w:r>
      <w:r w:rsidRPr="00250187">
        <w:t xml:space="preserve"> The right to request a disclosure of the specific pieces and categories of personal data we have collected or shared about you.</w:t>
      </w:r>
    </w:p>
    <w:p w14:paraId="6EA1C396" w14:textId="77777777" w:rsidR="00250187" w:rsidRPr="00250187" w:rsidRDefault="00250187" w:rsidP="00250187">
      <w:pPr>
        <w:numPr>
          <w:ilvl w:val="0"/>
          <w:numId w:val="6"/>
        </w:numPr>
      </w:pPr>
      <w:r w:rsidRPr="00250187">
        <w:rPr>
          <w:b/>
          <w:bCs/>
        </w:rPr>
        <w:t>Right to Delete:</w:t>
      </w:r>
      <w:r w:rsidRPr="00250187">
        <w:t xml:space="preserve"> The right to request that we delete the personal information we have collected from you, subject to certain legal exceptions.</w:t>
      </w:r>
    </w:p>
    <w:p w14:paraId="4ED9349F" w14:textId="77777777" w:rsidR="00250187" w:rsidRPr="00250187" w:rsidRDefault="00250187" w:rsidP="00250187">
      <w:pPr>
        <w:numPr>
          <w:ilvl w:val="0"/>
          <w:numId w:val="6"/>
        </w:numPr>
      </w:pPr>
      <w:r w:rsidRPr="00250187">
        <w:rPr>
          <w:b/>
          <w:bCs/>
        </w:rPr>
        <w:t>Right to Correct:</w:t>
      </w:r>
      <w:r w:rsidRPr="00250187">
        <w:t xml:space="preserve"> The right to request that we rectify inaccurate or outdated information.</w:t>
      </w:r>
    </w:p>
    <w:p w14:paraId="7DC49D96" w14:textId="694A2FDD" w:rsidR="00250187" w:rsidRPr="00250187" w:rsidRDefault="00250187" w:rsidP="00250187">
      <w:pPr>
        <w:numPr>
          <w:ilvl w:val="0"/>
          <w:numId w:val="6"/>
        </w:numPr>
      </w:pPr>
      <w:r w:rsidRPr="00250187">
        <w:rPr>
          <w:b/>
          <w:bCs/>
        </w:rPr>
        <w:t>Right to Opt-Out of Sale / Sharing:</w:t>
      </w:r>
      <w:r w:rsidRPr="00250187">
        <w:t xml:space="preserve"> The right to direct us not to sell or share your data with third parties for marketing purposes. </w:t>
      </w:r>
    </w:p>
    <w:p w14:paraId="7ADE7DEC" w14:textId="77777777" w:rsidR="00250187" w:rsidRPr="00250187" w:rsidRDefault="00250187" w:rsidP="00250187">
      <w:r w:rsidRPr="00250187">
        <w:t>To exercise any of these rights, please contact us using the information provided below.</w:t>
      </w:r>
    </w:p>
    <w:p w14:paraId="4491BF72" w14:textId="77777777" w:rsidR="00250187" w:rsidRPr="00250187" w:rsidRDefault="00A13048" w:rsidP="00250187">
      <w:r>
        <w:pict w14:anchorId="392A9308">
          <v:rect id="_x0000_i1031" style="width:0;height:1.5pt" o:hralign="center" o:hrstd="t" o:hr="t" fillcolor="#a0a0a0" stroked="f"/>
        </w:pict>
      </w:r>
    </w:p>
    <w:p w14:paraId="266A43DE" w14:textId="77777777" w:rsidR="00250187" w:rsidRPr="00250187" w:rsidRDefault="00250187" w:rsidP="00250187">
      <w:pPr>
        <w:rPr>
          <w:b/>
          <w:bCs/>
        </w:rPr>
      </w:pPr>
      <w:r w:rsidRPr="00250187">
        <w:rPr>
          <w:b/>
          <w:bCs/>
        </w:rPr>
        <w:t>7. Children's Privacy</w:t>
      </w:r>
    </w:p>
    <w:p w14:paraId="55BA721D" w14:textId="4CFCA49F" w:rsidR="00250187" w:rsidRPr="00250187" w:rsidRDefault="00250187" w:rsidP="00250187">
      <w:r w:rsidRPr="00250187">
        <w:lastRenderedPageBreak/>
        <w:t xml:space="preserve">Our Services are strictly directed to individuals who are at least 18 years old. We do not knowingly collect or solicit personal information from children under the age of 13 (or under 18 where applicable). If we learn that we have inadvertently collected data from a child, we will delete that information immediately. </w:t>
      </w:r>
    </w:p>
    <w:p w14:paraId="6CB8B3E6" w14:textId="77777777" w:rsidR="00250187" w:rsidRPr="00250187" w:rsidRDefault="00A13048" w:rsidP="00250187">
      <w:r>
        <w:pict w14:anchorId="3157685B">
          <v:rect id="_x0000_i1032" style="width:0;height:1.5pt" o:hralign="center" o:hrstd="t" o:hr="t" fillcolor="#a0a0a0" stroked="f"/>
        </w:pict>
      </w:r>
    </w:p>
    <w:p w14:paraId="04DA77F1" w14:textId="77777777" w:rsidR="00250187" w:rsidRPr="00250187" w:rsidRDefault="00250187" w:rsidP="00250187">
      <w:pPr>
        <w:rPr>
          <w:b/>
          <w:bCs/>
        </w:rPr>
      </w:pPr>
      <w:r w:rsidRPr="00250187">
        <w:rPr>
          <w:b/>
          <w:bCs/>
        </w:rPr>
        <w:t>8. Changes to This Policy</w:t>
      </w:r>
    </w:p>
    <w:p w14:paraId="4C3815EB" w14:textId="13445383" w:rsidR="00250187" w:rsidRPr="00250187" w:rsidRDefault="00250187" w:rsidP="00250187">
      <w:r w:rsidRPr="00250187">
        <w:t xml:space="preserve">We reserve the right to modify or update this Privacy Policy at any time. When updates are made, we will change the "Effective Date" at the top of this page. We encourage you to review this policy periodically to stay informed about how we protect your data. </w:t>
      </w:r>
    </w:p>
    <w:p w14:paraId="1EADA925" w14:textId="77777777" w:rsidR="00250187" w:rsidRPr="00250187" w:rsidRDefault="00A13048" w:rsidP="00250187">
      <w:r>
        <w:pict w14:anchorId="014B4BB8">
          <v:rect id="_x0000_i1033" style="width:0;height:1.5pt" o:hralign="center" o:hrstd="t" o:hr="t" fillcolor="#a0a0a0" stroked="f"/>
        </w:pict>
      </w:r>
    </w:p>
    <w:p w14:paraId="073EC2F1" w14:textId="77777777" w:rsidR="00250187" w:rsidRPr="00250187" w:rsidRDefault="00250187" w:rsidP="00250187">
      <w:pPr>
        <w:rPr>
          <w:b/>
          <w:bCs/>
        </w:rPr>
      </w:pPr>
      <w:r w:rsidRPr="00250187">
        <w:rPr>
          <w:b/>
          <w:bCs/>
        </w:rPr>
        <w:t>9. Contact Us</w:t>
      </w:r>
    </w:p>
    <w:p w14:paraId="0DC94A81" w14:textId="77777777" w:rsidR="00250187" w:rsidRPr="00250187" w:rsidRDefault="00250187" w:rsidP="00250187">
      <w:r w:rsidRPr="00250187">
        <w:t>If you have any questions about this Privacy Policy, your rights, or our data security practices, please contact us at:</w:t>
      </w:r>
    </w:p>
    <w:p w14:paraId="34ADA803" w14:textId="77777777" w:rsidR="00253009" w:rsidRPr="00E17B70" w:rsidRDefault="00253009" w:rsidP="00253009">
      <w:proofErr w:type="spellStart"/>
      <w:r>
        <w:rPr>
          <w:b/>
          <w:bCs/>
        </w:rPr>
        <w:t>Savileads</w:t>
      </w:r>
      <w:proofErr w:type="spellEnd"/>
      <w:r>
        <w:rPr>
          <w:b/>
          <w:bCs/>
        </w:rPr>
        <w:t xml:space="preserve"> LLC</w:t>
      </w:r>
      <w:r w:rsidRPr="00E17B70">
        <w:br/>
      </w:r>
      <w:r>
        <w:rPr>
          <w:b/>
          <w:bCs/>
        </w:rPr>
        <w:t>143 Chatterton Avenue, Somerset, Ma, 02726</w:t>
      </w:r>
      <w:r w:rsidRPr="00E17B70">
        <w:br/>
      </w:r>
      <w:r w:rsidRPr="00E17B70">
        <w:rPr>
          <w:b/>
          <w:bCs/>
        </w:rPr>
        <w:t>Email:</w:t>
      </w:r>
      <w:r w:rsidRPr="00E17B70">
        <w:t xml:space="preserve"> </w:t>
      </w:r>
      <w:r>
        <w:t>Pedro.savinon@savileads.com</w:t>
      </w:r>
      <w:r w:rsidRPr="00E17B70">
        <w:br/>
      </w:r>
      <w:r w:rsidRPr="00E17B70">
        <w:rPr>
          <w:b/>
          <w:bCs/>
        </w:rPr>
        <w:t>Phone:</w:t>
      </w:r>
      <w:r w:rsidRPr="00E17B70">
        <w:t xml:space="preserve"> </w:t>
      </w:r>
      <w:r>
        <w:t>774-888-8914</w:t>
      </w:r>
    </w:p>
    <w:p w14:paraId="7E3BFE1E" w14:textId="262A0279" w:rsidR="00250187" w:rsidRPr="00250187" w:rsidRDefault="00250187" w:rsidP="00250187">
      <w:r w:rsidRPr="00250187">
        <w:br/>
      </w:r>
    </w:p>
    <w:p w14:paraId="7F8BA1E7" w14:textId="77777777" w:rsidR="00250187" w:rsidRPr="00250187" w:rsidRDefault="00250187" w:rsidP="00250187"/>
    <w:sectPr w:rsidR="00250187" w:rsidRPr="0025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6B"/>
    <w:multiLevelType w:val="multilevel"/>
    <w:tmpl w:val="B46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F5704"/>
    <w:multiLevelType w:val="multilevel"/>
    <w:tmpl w:val="EF5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0724A"/>
    <w:multiLevelType w:val="multilevel"/>
    <w:tmpl w:val="804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E3E21"/>
    <w:multiLevelType w:val="multilevel"/>
    <w:tmpl w:val="92C4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22661"/>
    <w:multiLevelType w:val="multilevel"/>
    <w:tmpl w:val="2F2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A0753"/>
    <w:multiLevelType w:val="multilevel"/>
    <w:tmpl w:val="4D3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516458">
    <w:abstractNumId w:val="4"/>
  </w:num>
  <w:num w:numId="2" w16cid:durableId="18315972">
    <w:abstractNumId w:val="0"/>
  </w:num>
  <w:num w:numId="3" w16cid:durableId="2073233475">
    <w:abstractNumId w:val="1"/>
  </w:num>
  <w:num w:numId="4" w16cid:durableId="1800875706">
    <w:abstractNumId w:val="3"/>
  </w:num>
  <w:num w:numId="5" w16cid:durableId="329062311">
    <w:abstractNumId w:val="5"/>
  </w:num>
  <w:num w:numId="6" w16cid:durableId="100717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87"/>
    <w:rsid w:val="00250187"/>
    <w:rsid w:val="00253009"/>
    <w:rsid w:val="0044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A791"/>
  <w15:chartTrackingRefBased/>
  <w15:docId w15:val="{DDAD9BFE-CB8A-48A6-B932-6BD1B2B5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187"/>
    <w:rPr>
      <w:rFonts w:eastAsiaTheme="majorEastAsia" w:cstheme="majorBidi"/>
      <w:color w:val="272727" w:themeColor="text1" w:themeTint="D8"/>
    </w:rPr>
  </w:style>
  <w:style w:type="paragraph" w:styleId="Title">
    <w:name w:val="Title"/>
    <w:basedOn w:val="Normal"/>
    <w:next w:val="Normal"/>
    <w:link w:val="TitleChar"/>
    <w:uiPriority w:val="10"/>
    <w:qFormat/>
    <w:rsid w:val="00250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187"/>
    <w:pPr>
      <w:spacing w:before="160"/>
      <w:jc w:val="center"/>
    </w:pPr>
    <w:rPr>
      <w:i/>
      <w:iCs/>
      <w:color w:val="404040" w:themeColor="text1" w:themeTint="BF"/>
    </w:rPr>
  </w:style>
  <w:style w:type="character" w:customStyle="1" w:styleId="QuoteChar">
    <w:name w:val="Quote Char"/>
    <w:basedOn w:val="DefaultParagraphFont"/>
    <w:link w:val="Quote"/>
    <w:uiPriority w:val="29"/>
    <w:rsid w:val="00250187"/>
    <w:rPr>
      <w:i/>
      <w:iCs/>
      <w:color w:val="404040" w:themeColor="text1" w:themeTint="BF"/>
    </w:rPr>
  </w:style>
  <w:style w:type="paragraph" w:styleId="ListParagraph">
    <w:name w:val="List Paragraph"/>
    <w:basedOn w:val="Normal"/>
    <w:uiPriority w:val="34"/>
    <w:qFormat/>
    <w:rsid w:val="00250187"/>
    <w:pPr>
      <w:ind w:left="720"/>
      <w:contextualSpacing/>
    </w:pPr>
  </w:style>
  <w:style w:type="character" w:styleId="IntenseEmphasis">
    <w:name w:val="Intense Emphasis"/>
    <w:basedOn w:val="DefaultParagraphFont"/>
    <w:uiPriority w:val="21"/>
    <w:qFormat/>
    <w:rsid w:val="00250187"/>
    <w:rPr>
      <w:i/>
      <w:iCs/>
      <w:color w:val="0F4761" w:themeColor="accent1" w:themeShade="BF"/>
    </w:rPr>
  </w:style>
  <w:style w:type="paragraph" w:styleId="IntenseQuote">
    <w:name w:val="Intense Quote"/>
    <w:basedOn w:val="Normal"/>
    <w:next w:val="Normal"/>
    <w:link w:val="IntenseQuoteChar"/>
    <w:uiPriority w:val="30"/>
    <w:qFormat/>
    <w:rsid w:val="00250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187"/>
    <w:rPr>
      <w:i/>
      <w:iCs/>
      <w:color w:val="0F4761" w:themeColor="accent1" w:themeShade="BF"/>
    </w:rPr>
  </w:style>
  <w:style w:type="character" w:styleId="IntenseReference">
    <w:name w:val="Intense Reference"/>
    <w:basedOn w:val="DefaultParagraphFont"/>
    <w:uiPriority w:val="32"/>
    <w:qFormat/>
    <w:rsid w:val="00250187"/>
    <w:rPr>
      <w:b/>
      <w:bCs/>
      <w:smallCaps/>
      <w:color w:val="0F4761" w:themeColor="accent1" w:themeShade="BF"/>
      <w:spacing w:val="5"/>
    </w:rPr>
  </w:style>
  <w:style w:type="character" w:styleId="Hyperlink">
    <w:name w:val="Hyperlink"/>
    <w:basedOn w:val="DefaultParagraphFont"/>
    <w:uiPriority w:val="99"/>
    <w:unhideWhenUsed/>
    <w:rsid w:val="00250187"/>
    <w:rPr>
      <w:color w:val="467886" w:themeColor="hyperlink"/>
      <w:u w:val="single"/>
    </w:rPr>
  </w:style>
  <w:style w:type="character" w:styleId="UnresolvedMention">
    <w:name w:val="Unresolved Mention"/>
    <w:basedOn w:val="DefaultParagraphFont"/>
    <w:uiPriority w:val="99"/>
    <w:semiHidden/>
    <w:unhideWhenUsed/>
    <w:rsid w:val="00250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Savinon</dc:creator>
  <cp:keywords/>
  <dc:description/>
  <cp:lastModifiedBy>Pedro Savinon</cp:lastModifiedBy>
  <cp:revision>3</cp:revision>
  <dcterms:created xsi:type="dcterms:W3CDTF">2026-05-22T18:38:00Z</dcterms:created>
  <dcterms:modified xsi:type="dcterms:W3CDTF">2026-05-22T19:11:00Z</dcterms:modified>
</cp:coreProperties>
</file>